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84D49C" w:rsidR="00C517C6" w:rsidRPr="00071FBE" w:rsidRDefault="00533234" w:rsidP="00783927">
      <w:pPr>
        <w:pStyle w:val="Ttulo7"/>
        <w:spacing w:before="0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Pr="00071FBE"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Pr="00071FBE"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Pr="00071FBE"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Pr="00071FBE"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Pr="00071FBE"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Pr="00071FBE"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="00DF67B6" w:rsidRPr="00071FBE">
        <w:rPr>
          <w:rFonts w:ascii="Times New Roman" w:eastAsia="Times New Roman" w:hAnsi="Times New Roman" w:cs="Times New Roman"/>
          <w:i w:val="0"/>
          <w:sz w:val="24"/>
          <w:szCs w:val="24"/>
        </w:rPr>
        <w:t>VIEDMA,</w:t>
      </w:r>
    </w:p>
    <w:p w14:paraId="00000002" w14:textId="77777777" w:rsidR="00C517C6" w:rsidRPr="00071FBE" w:rsidRDefault="00C517C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8FD52" w14:textId="77777777" w:rsidR="00071FBE" w:rsidRDefault="00DF67B6" w:rsidP="0078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Señor</w:t>
      </w:r>
      <w:r w:rsid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Presidente de la </w:t>
      </w:r>
    </w:p>
    <w:p w14:paraId="00000005" w14:textId="7A5F7987" w:rsidR="00C517C6" w:rsidRPr="00071FBE" w:rsidRDefault="00DF67B6" w:rsidP="0078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Legislatura de la</w:t>
      </w:r>
      <w:r w:rsid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 de Río Negro</w:t>
      </w:r>
    </w:p>
    <w:p w14:paraId="00000006" w14:textId="77777777" w:rsidR="00C517C6" w:rsidRPr="00071FBE" w:rsidRDefault="00DF67B6" w:rsidP="0078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Cr. Alejandro PALMIERI</w:t>
      </w:r>
    </w:p>
    <w:p w14:paraId="00000007" w14:textId="77777777" w:rsidR="00C517C6" w:rsidRPr="00071FBE" w:rsidRDefault="00DF67B6" w:rsidP="0078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1FBE">
        <w:rPr>
          <w:rFonts w:ascii="Times New Roman" w:eastAsia="Times New Roman" w:hAnsi="Times New Roman" w:cs="Times New Roman"/>
          <w:sz w:val="24"/>
          <w:szCs w:val="24"/>
          <w:u w:val="single"/>
        </w:rPr>
        <w:t>SU DESPACHO</w:t>
      </w:r>
    </w:p>
    <w:p w14:paraId="00000008" w14:textId="77777777" w:rsidR="00C517C6" w:rsidRPr="00071FBE" w:rsidRDefault="00C517C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14C05" w14:textId="77777777" w:rsidR="00225361" w:rsidRDefault="00DF67B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Tengo el agrado de dirigirme a Ud. a los fines de adjuntar mediante la presente copia del </w:t>
      </w:r>
      <w:r w:rsidR="005435A2" w:rsidRPr="005435A2">
        <w:rPr>
          <w:rFonts w:ascii="Times New Roman" w:eastAsia="Times New Roman" w:hAnsi="Times New Roman" w:cs="Times New Roman"/>
          <w:sz w:val="24"/>
          <w:szCs w:val="24"/>
        </w:rPr>
        <w:t>Proyecto de Ley de “Etiquetado de Viviendas”</w:t>
      </w:r>
      <w:r w:rsidR="00543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por el cual se establece un procedimiento para la evaluación, caracterización e identificación del nivel de eficiencia energética de inmuebles existentes o en proyecto de construcción, públicos o privados, a fin de clasificar los mismos según su grado de eficiencia en el consumo global de energía primaria que se encuentra relacionado con </w:t>
      </w:r>
      <w:r w:rsidR="00225361">
        <w:rPr>
          <w:rFonts w:ascii="Times New Roman" w:eastAsia="Times New Roman" w:hAnsi="Times New Roman" w:cs="Times New Roman"/>
          <w:sz w:val="24"/>
          <w:szCs w:val="24"/>
        </w:rPr>
        <w:t>su uso.</w:t>
      </w:r>
    </w:p>
    <w:p w14:paraId="0000000A" w14:textId="587E2D43" w:rsidR="00C517C6" w:rsidRPr="00071FBE" w:rsidRDefault="00DF67B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sz w:val="24"/>
          <w:szCs w:val="24"/>
        </w:rPr>
        <w:t>Sin otro particular, saludo a Usted atentamente.</w:t>
      </w:r>
    </w:p>
    <w:p w14:paraId="0000000B" w14:textId="77777777" w:rsidR="00C517C6" w:rsidRPr="00071FBE" w:rsidRDefault="00C517C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07180" w14:textId="77777777" w:rsidR="00533234" w:rsidRPr="00071FBE" w:rsidRDefault="00533234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8B6BE" w14:textId="77777777" w:rsidR="00533234" w:rsidRPr="00071FBE" w:rsidRDefault="00533234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96689" w14:textId="77777777" w:rsidR="00533234" w:rsidRPr="00071FBE" w:rsidRDefault="00533234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90E6DD4" w:rsidR="00C517C6" w:rsidRPr="00071FBE" w:rsidRDefault="00DF67B6" w:rsidP="0078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sz w:val="24"/>
          <w:szCs w:val="24"/>
        </w:rPr>
        <w:t>Nota Nº __________/2</w:t>
      </w:r>
      <w:r w:rsidR="00533234" w:rsidRPr="00071F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>-“SLT”.</w:t>
      </w:r>
    </w:p>
    <w:p w14:paraId="00000017" w14:textId="77777777" w:rsidR="00C517C6" w:rsidRPr="00071FBE" w:rsidRDefault="00DF67B6" w:rsidP="00783927">
      <w:pPr>
        <w:spacing w:after="0" w:line="360" w:lineRule="auto"/>
        <w:ind w:left="35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hAnsi="Times New Roman" w:cs="Times New Roman"/>
          <w:sz w:val="24"/>
          <w:szCs w:val="24"/>
        </w:rPr>
        <w:br w:type="page"/>
      </w:r>
      <w:r w:rsidRPr="00071FBE">
        <w:rPr>
          <w:rFonts w:ascii="Times New Roman" w:eastAsia="Times New Roman" w:hAnsi="Times New Roman" w:cs="Times New Roman"/>
          <w:sz w:val="24"/>
          <w:szCs w:val="24"/>
        </w:rPr>
        <w:lastRenderedPageBreak/>
        <w:t>VIEDMA,</w:t>
      </w:r>
    </w:p>
    <w:p w14:paraId="00000018" w14:textId="77777777" w:rsidR="00C517C6" w:rsidRPr="00071FBE" w:rsidRDefault="00C517C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FF611" w14:textId="77777777" w:rsidR="00071FBE" w:rsidRDefault="00DF67B6" w:rsidP="0078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Señor</w:t>
      </w:r>
      <w:r w:rsid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Presidente de la </w:t>
      </w:r>
    </w:p>
    <w:p w14:paraId="0000001B" w14:textId="680EDB45" w:rsidR="00C517C6" w:rsidRPr="00071FBE" w:rsidRDefault="00DF67B6" w:rsidP="0078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Legislatura de la</w:t>
      </w:r>
      <w:r w:rsid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 de Río Negro</w:t>
      </w:r>
    </w:p>
    <w:p w14:paraId="0000001C" w14:textId="77777777" w:rsidR="00C517C6" w:rsidRPr="00071FBE" w:rsidRDefault="00DF67B6" w:rsidP="0078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1F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Cr. Alejandro PALMIERI</w:t>
      </w:r>
    </w:p>
    <w:p w14:paraId="0000001D" w14:textId="77777777" w:rsidR="00C517C6" w:rsidRPr="00071FBE" w:rsidRDefault="00DF67B6" w:rsidP="0078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071FBE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 DESPACHO</w:t>
      </w:r>
    </w:p>
    <w:p w14:paraId="0000001E" w14:textId="77777777" w:rsidR="00C517C6" w:rsidRPr="00071FBE" w:rsidRDefault="00C517C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65666C82" w:rsidR="00C517C6" w:rsidRPr="00071FBE" w:rsidRDefault="00DF67B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Tengo el agrado de dirigirme a Usted, y por su intermedio a los miembros de ese Cuerpo, a fin de presentar ante la Legislatura que dignamente preside, para su tratamiento, consideración y posterior sanción, el Proyecto de Ley de “Etiquetado de Viviendas” por el que se establece un procedimiento para la evaluación, caracterización e identificación del nivel de eficiencia energética de inmuebles existentes o en proyecto de construcción, sean públicos o privados, a fin de clasificar los mismos según su grado de eficiencia en el consumo global de energía primaria que se encuentra relacionado con </w:t>
      </w:r>
      <w:r w:rsidR="00225361">
        <w:rPr>
          <w:rFonts w:ascii="Times New Roman" w:eastAsia="Times New Roman" w:hAnsi="Times New Roman" w:cs="Times New Roman"/>
          <w:sz w:val="24"/>
          <w:szCs w:val="24"/>
        </w:rPr>
        <w:t>su u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>so.</w:t>
      </w:r>
    </w:p>
    <w:p w14:paraId="075E4186" w14:textId="7075D78E" w:rsidR="00DC15C7" w:rsidRDefault="005435A2" w:rsidP="00DC15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iniciativa legislativa que se impulsa </w:t>
      </w:r>
      <w:r w:rsidR="00CC04A2">
        <w:rPr>
          <w:rFonts w:ascii="Times New Roman" w:eastAsia="Times New Roman" w:hAnsi="Times New Roman" w:cs="Times New Roman"/>
          <w:sz w:val="24"/>
          <w:szCs w:val="24"/>
        </w:rPr>
        <w:t>ha sido diseñada</w:t>
      </w:r>
      <w:r w:rsidR="00DF67B6" w:rsidRPr="00071FBE">
        <w:rPr>
          <w:rFonts w:ascii="Times New Roman" w:eastAsia="Times New Roman" w:hAnsi="Times New Roman" w:cs="Times New Roman"/>
          <w:sz w:val="24"/>
          <w:szCs w:val="24"/>
        </w:rPr>
        <w:t xml:space="preserve"> de manera conjunta por especialistas en la materia en el ámbito de la Secretaría de Estado de Energía, considerando los compromisos asumidos por los diversos </w:t>
      </w:r>
      <w:r w:rsidR="008A5B10" w:rsidRPr="00071FBE">
        <w:rPr>
          <w:rFonts w:ascii="Times New Roman" w:eastAsia="Times New Roman" w:hAnsi="Times New Roman" w:cs="Times New Roman"/>
          <w:sz w:val="24"/>
          <w:szCs w:val="24"/>
        </w:rPr>
        <w:t>países</w:t>
      </w:r>
      <w:r w:rsidR="00DF67B6" w:rsidRPr="00071FBE">
        <w:rPr>
          <w:rFonts w:ascii="Times New Roman" w:eastAsia="Times New Roman" w:hAnsi="Times New Roman" w:cs="Times New Roman"/>
          <w:sz w:val="24"/>
          <w:szCs w:val="24"/>
        </w:rPr>
        <w:t xml:space="preserve"> en el marco de la Cumbre sobre el Cambio Climático de París del año 2015 y el propósito del gobierno provincial de 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>plantear políticas activas que promuevan l</w:t>
      </w:r>
      <w:r w:rsidR="00DF67B6" w:rsidRPr="00071FBE">
        <w:rPr>
          <w:rFonts w:ascii="Times New Roman" w:eastAsia="Times New Roman" w:hAnsi="Times New Roman" w:cs="Times New Roman"/>
          <w:sz w:val="24"/>
          <w:szCs w:val="24"/>
        </w:rPr>
        <w:t>a educación, la implementación de prácticas sustentables y el desarrollo de tecnologías orientadas a facilitar el ahorro, la eficiencia y el uso racional de los recursos energéticos.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Asimismo, forma parte de las acciones que impulsa la Provincia en el marco del Artículo 5º de la </w:t>
      </w:r>
      <w:r w:rsidRPr="005435A2">
        <w:rPr>
          <w:rFonts w:ascii="Times New Roman" w:eastAsia="Times New Roman" w:hAnsi="Times New Roman" w:cs="Times New Roman"/>
          <w:sz w:val="24"/>
          <w:szCs w:val="24"/>
        </w:rPr>
        <w:t>Ley N° 5.140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Pr="005435A2">
        <w:rPr>
          <w:rFonts w:ascii="Times New Roman" w:eastAsia="Times New Roman" w:hAnsi="Times New Roman" w:cs="Times New Roman"/>
          <w:sz w:val="24"/>
          <w:szCs w:val="24"/>
        </w:rPr>
        <w:t xml:space="preserve">la reducción de la emisión de </w:t>
      </w:r>
      <w:r>
        <w:rPr>
          <w:rFonts w:ascii="Times New Roman" w:eastAsia="Times New Roman" w:hAnsi="Times New Roman" w:cs="Times New Roman"/>
          <w:sz w:val="24"/>
          <w:szCs w:val="24"/>
        </w:rPr>
        <w:t>gases de efecto invernadero y</w:t>
      </w:r>
      <w:r w:rsidR="000D3A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3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AE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5435A2">
        <w:rPr>
          <w:rFonts w:ascii="Times New Roman" w:eastAsia="Times New Roman" w:hAnsi="Times New Roman" w:cs="Times New Roman"/>
          <w:sz w:val="24"/>
          <w:szCs w:val="24"/>
        </w:rPr>
        <w:t>adopción de medidas de adaptación frente al cambio climático</w:t>
      </w:r>
      <w:r w:rsidR="00DC15C7">
        <w:rPr>
          <w:rFonts w:ascii="Times New Roman" w:eastAsia="Times New Roman" w:hAnsi="Times New Roman" w:cs="Times New Roman"/>
          <w:sz w:val="24"/>
          <w:szCs w:val="24"/>
        </w:rPr>
        <w:t xml:space="preserve">, específicamente en cuanto a acciones que </w:t>
      </w:r>
      <w:r w:rsidR="000D3AEF">
        <w:rPr>
          <w:rFonts w:ascii="Times New Roman" w:eastAsia="Times New Roman" w:hAnsi="Times New Roman" w:cs="Times New Roman"/>
          <w:sz w:val="24"/>
          <w:szCs w:val="24"/>
        </w:rPr>
        <w:t>promuevan</w:t>
      </w:r>
      <w:r w:rsidR="00DC15C7">
        <w:rPr>
          <w:rFonts w:ascii="Times New Roman" w:eastAsia="Times New Roman" w:hAnsi="Times New Roman" w:cs="Times New Roman"/>
          <w:sz w:val="24"/>
          <w:szCs w:val="24"/>
        </w:rPr>
        <w:t xml:space="preserve"> la edificación sostenible.</w:t>
      </w:r>
    </w:p>
    <w:p w14:paraId="00000021" w14:textId="5C3D997F" w:rsidR="00C517C6" w:rsidRPr="00071FBE" w:rsidRDefault="00DF67B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sz w:val="24"/>
          <w:szCs w:val="24"/>
        </w:rPr>
        <w:lastRenderedPageBreak/>
        <w:t>El marco regulatorio que se propone instaurar aportará una herramienta con capacidad de caracterizar y brindar información a los usuarios acerca de las prestaciones energéticas de un inmueble, de modo que se pueda incorporar en el diseño, construcción y habitabilidad conceptos de sustentabilidad y ahorro energético.</w:t>
      </w:r>
    </w:p>
    <w:p w14:paraId="00000022" w14:textId="7A9E9C2A" w:rsidR="00C517C6" w:rsidRDefault="00DF67B6" w:rsidP="00783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sz w:val="24"/>
          <w:szCs w:val="24"/>
        </w:rPr>
        <w:t>Ello aportará también reducción de los costos de operación y mantenimiento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 durante toda 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>vida útil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A30999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 la demanda de recursos y servicios a través de una gestión eficiente de los residuos, las aguas pluviales, 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agua de consumo humano, 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>gas y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 energía eléctrica, lo que</w:t>
      </w:r>
      <w:r w:rsidR="00DC15C7">
        <w:rPr>
          <w:rFonts w:ascii="Times New Roman" w:eastAsia="Times New Roman" w:hAnsi="Times New Roman" w:cs="Times New Roman"/>
          <w:sz w:val="24"/>
          <w:szCs w:val="24"/>
        </w:rPr>
        <w:t xml:space="preserve"> terminará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 genera</w:t>
      </w:r>
      <w:r w:rsidR="001B0CC7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>una optimización del uso de los recursos naturales y un</w:t>
      </w:r>
      <w:r w:rsidR="005435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 minimización de los impactos ambientales sobre el ambiente y sus habitantes. </w:t>
      </w:r>
    </w:p>
    <w:p w14:paraId="0592AC9F" w14:textId="63E5533A" w:rsidR="001B0CC7" w:rsidRPr="00071FBE" w:rsidRDefault="001B0CC7" w:rsidP="00783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C7">
        <w:rPr>
          <w:rFonts w:ascii="Times New Roman" w:eastAsia="Times New Roman" w:hAnsi="Times New Roman" w:cs="Times New Roman"/>
          <w:sz w:val="24"/>
          <w:szCs w:val="24"/>
        </w:rPr>
        <w:t>Es importante destacar que los principios de la arquitectura sustentable incluyen la consideración de las condiciones climáticas, la hidrografía y los ecosistemas del entorno en que se construyen los edificios, la eficacia y moderación en el uso de materiales de construcción primando los de bajo mantenimiento energético, la reducción del consumo de energía para calefacción, refrigeración, iluminación y otros equipamientos, cubriendo el resto de la demanda con fuentes de energía renovables.</w:t>
      </w:r>
    </w:p>
    <w:p w14:paraId="00000023" w14:textId="4A1EE416" w:rsidR="00C517C6" w:rsidRPr="00071FBE" w:rsidRDefault="00DF67B6" w:rsidP="00783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sz w:val="24"/>
          <w:szCs w:val="24"/>
        </w:rPr>
        <w:t>Asimismo</w:t>
      </w:r>
      <w:r w:rsidR="00D30E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15C7">
        <w:rPr>
          <w:rFonts w:ascii="Times New Roman" w:eastAsia="Times New Roman" w:hAnsi="Times New Roman" w:cs="Times New Roman"/>
          <w:sz w:val="24"/>
          <w:szCs w:val="24"/>
        </w:rPr>
        <w:t xml:space="preserve"> la regulación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 permitirá cuantificar las prestaciones energéticas de los inmuebles a los efectos de construir una línea de base que </w:t>
      </w:r>
      <w:r w:rsidR="001B0CC7" w:rsidRPr="00071FBE">
        <w:rPr>
          <w:rFonts w:ascii="Times New Roman" w:eastAsia="Times New Roman" w:hAnsi="Times New Roman" w:cs="Times New Roman"/>
          <w:sz w:val="24"/>
          <w:szCs w:val="24"/>
        </w:rPr>
        <w:t>serv</w:t>
      </w:r>
      <w:r w:rsidR="001B0CC7">
        <w:rPr>
          <w:rFonts w:ascii="Times New Roman" w:eastAsia="Times New Roman" w:hAnsi="Times New Roman" w:cs="Times New Roman"/>
          <w:sz w:val="24"/>
          <w:szCs w:val="24"/>
        </w:rPr>
        <w:t>irá</w:t>
      </w: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 como referencia para la elaboración de políticas públicas y el direccionamiento de mecanismos de incentivos diversos orientados al ahorro, uso racional y eficiente de los recursos energéticos provinciales. </w:t>
      </w:r>
    </w:p>
    <w:p w14:paraId="00000025" w14:textId="09E4BCA5" w:rsidR="00C517C6" w:rsidRDefault="001B0CC7" w:rsidP="00783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otro lado, con el proyecto t</w:t>
      </w:r>
      <w:r w:rsidR="00DF67B6" w:rsidRPr="00071FBE">
        <w:rPr>
          <w:rFonts w:ascii="Times New Roman" w:eastAsia="Times New Roman" w:hAnsi="Times New Roman" w:cs="Times New Roman"/>
          <w:sz w:val="24"/>
          <w:szCs w:val="24"/>
        </w:rPr>
        <w:t xml:space="preserve">ambién se 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>busca</w:t>
      </w:r>
      <w:r w:rsidR="000D3AEF">
        <w:rPr>
          <w:rFonts w:ascii="Times New Roman" w:eastAsia="Times New Roman" w:hAnsi="Times New Roman" w:cs="Times New Roman"/>
          <w:sz w:val="24"/>
          <w:szCs w:val="24"/>
        </w:rPr>
        <w:t>rá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6B6" w:rsidRPr="00071FBE">
        <w:rPr>
          <w:rFonts w:ascii="Times New Roman" w:eastAsia="Times New Roman" w:hAnsi="Times New Roman" w:cs="Times New Roman"/>
          <w:sz w:val="24"/>
          <w:szCs w:val="24"/>
        </w:rPr>
        <w:t>intervenir</w:t>
      </w:r>
      <w:r w:rsidR="00DF67B6" w:rsidRPr="00071FBE">
        <w:rPr>
          <w:rFonts w:ascii="Times New Roman" w:eastAsia="Times New Roman" w:hAnsi="Times New Roman" w:cs="Times New Roman"/>
          <w:sz w:val="24"/>
          <w:szCs w:val="24"/>
        </w:rPr>
        <w:t xml:space="preserve"> en el ámbito de los negocios</w:t>
      </w:r>
      <w:r w:rsidR="00EB46B6">
        <w:rPr>
          <w:rFonts w:ascii="Times New Roman" w:eastAsia="Times New Roman" w:hAnsi="Times New Roman" w:cs="Times New Roman"/>
          <w:sz w:val="24"/>
          <w:szCs w:val="24"/>
        </w:rPr>
        <w:t xml:space="preserve"> inmobiliarios</w:t>
      </w:r>
      <w:r w:rsidR="00DF67B6" w:rsidRPr="00071FBE">
        <w:rPr>
          <w:rFonts w:ascii="Times New Roman" w:eastAsia="Times New Roman" w:hAnsi="Times New Roman" w:cs="Times New Roman"/>
          <w:sz w:val="24"/>
          <w:szCs w:val="24"/>
        </w:rPr>
        <w:t xml:space="preserve"> ya que contando con esta herramienta se podrá brindar información a los usuarios acerca de las prestaciones energéticas de un inmueble, utilizándolo como instrumento complementario en </w:t>
      </w:r>
      <w:r w:rsidR="00DF67B6" w:rsidRPr="00071F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definiciones de operaciones inmobiliarias ante la presencia de nuevos proyectos edilicios o intervenciones en inmuebles existentes. </w:t>
      </w:r>
    </w:p>
    <w:p w14:paraId="7DC52986" w14:textId="761EC839" w:rsidR="00B02600" w:rsidRDefault="001B0CC7" w:rsidP="00EB4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 mismo modo, </w:t>
      </w:r>
      <w:r w:rsidR="00B02600" w:rsidRPr="00B02600">
        <w:rPr>
          <w:rFonts w:ascii="Times New Roman" w:eastAsia="Times New Roman" w:hAnsi="Times New Roman" w:cs="Times New Roman"/>
          <w:sz w:val="24"/>
          <w:szCs w:val="24"/>
        </w:rPr>
        <w:t>se impulsa</w:t>
      </w:r>
      <w:r w:rsidR="000D3AEF">
        <w:rPr>
          <w:rFonts w:ascii="Times New Roman" w:eastAsia="Times New Roman" w:hAnsi="Times New Roman" w:cs="Times New Roman"/>
          <w:sz w:val="24"/>
          <w:szCs w:val="24"/>
        </w:rPr>
        <w:t>rá</w:t>
      </w:r>
      <w:r w:rsidR="00B02600" w:rsidRPr="00B02600">
        <w:rPr>
          <w:rFonts w:ascii="Times New Roman" w:eastAsia="Times New Roman" w:hAnsi="Times New Roman" w:cs="Times New Roman"/>
          <w:sz w:val="24"/>
          <w:szCs w:val="24"/>
        </w:rPr>
        <w:t xml:space="preserve"> la aplicación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02600" w:rsidRPr="00B02600">
        <w:rPr>
          <w:rFonts w:ascii="Times New Roman" w:eastAsia="Times New Roman" w:hAnsi="Times New Roman" w:cs="Times New Roman"/>
          <w:sz w:val="24"/>
          <w:szCs w:val="24"/>
        </w:rPr>
        <w:t xml:space="preserve"> de forma gradual y progresiva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0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02600" w:rsidRPr="00B02600">
        <w:rPr>
          <w:rFonts w:ascii="Times New Roman" w:eastAsia="Times New Roman" w:hAnsi="Times New Roman" w:cs="Times New Roman"/>
          <w:sz w:val="24"/>
          <w:szCs w:val="24"/>
        </w:rPr>
        <w:t xml:space="preserve">estándares mínimos de eficiencia energética en obras públicas y alquileres así </w:t>
      </w:r>
      <w:r w:rsidR="00B02600" w:rsidRPr="001B0CC7">
        <w:rPr>
          <w:rFonts w:ascii="Times New Roman" w:eastAsia="Times New Roman" w:hAnsi="Times New Roman" w:cs="Times New Roman"/>
          <w:sz w:val="24"/>
          <w:szCs w:val="24"/>
        </w:rPr>
        <w:t xml:space="preserve">como también en los planes de vivienda que se ejecuten con presupuesto propio. </w:t>
      </w:r>
      <w:r w:rsidR="000D3AEF">
        <w:rPr>
          <w:rFonts w:ascii="Times New Roman" w:eastAsia="Times New Roman" w:hAnsi="Times New Roman" w:cs="Times New Roman"/>
          <w:sz w:val="24"/>
          <w:szCs w:val="24"/>
        </w:rPr>
        <w:t>En esta clase de acciones</w:t>
      </w:r>
      <w:r w:rsidR="00B02600" w:rsidRPr="001B0CC7">
        <w:rPr>
          <w:rFonts w:ascii="Times New Roman" w:eastAsia="Times New Roman" w:hAnsi="Times New Roman" w:cs="Times New Roman"/>
          <w:sz w:val="24"/>
          <w:szCs w:val="24"/>
        </w:rPr>
        <w:t>, el</w:t>
      </w:r>
      <w:r w:rsidR="00EB46B6" w:rsidRPr="001B0CC7">
        <w:rPr>
          <w:rFonts w:ascii="Times New Roman" w:eastAsia="Times New Roman" w:hAnsi="Times New Roman" w:cs="Times New Roman"/>
          <w:sz w:val="24"/>
          <w:szCs w:val="24"/>
        </w:rPr>
        <w:t xml:space="preserve"> Estado se convierte en un canal de difusión </w:t>
      </w:r>
      <w:r w:rsidR="000D3AEF">
        <w:rPr>
          <w:rFonts w:ascii="Times New Roman" w:eastAsia="Times New Roman" w:hAnsi="Times New Roman" w:cs="Times New Roman"/>
          <w:sz w:val="24"/>
          <w:szCs w:val="24"/>
        </w:rPr>
        <w:t xml:space="preserve">y educación </w:t>
      </w:r>
      <w:r w:rsidR="00EB46B6" w:rsidRPr="001B0CC7">
        <w:rPr>
          <w:rFonts w:ascii="Times New Roman" w:eastAsia="Times New Roman" w:hAnsi="Times New Roman" w:cs="Times New Roman"/>
          <w:sz w:val="24"/>
          <w:szCs w:val="24"/>
        </w:rPr>
        <w:t>de las prácticas sociales y ambientales sustentables.</w:t>
      </w:r>
      <w:r w:rsidR="00B02600" w:rsidRPr="001B0CC7">
        <w:rPr>
          <w:rFonts w:ascii="Times New Roman" w:eastAsia="Times New Roman" w:hAnsi="Times New Roman" w:cs="Times New Roman"/>
          <w:sz w:val="24"/>
          <w:szCs w:val="24"/>
        </w:rPr>
        <w:t xml:space="preserve"> No es menor destacar que </w:t>
      </w:r>
      <w:r w:rsidR="00EB46B6" w:rsidRPr="001B0CC7">
        <w:rPr>
          <w:rFonts w:ascii="Times New Roman" w:eastAsia="Times New Roman" w:hAnsi="Times New Roman" w:cs="Times New Roman"/>
          <w:sz w:val="24"/>
          <w:szCs w:val="24"/>
        </w:rPr>
        <w:t>el Estado en</w:t>
      </w:r>
      <w:r w:rsidR="00B02600" w:rsidRPr="001B0CC7">
        <w:rPr>
          <w:rFonts w:ascii="Times New Roman" w:eastAsia="Times New Roman" w:hAnsi="Times New Roman" w:cs="Times New Roman"/>
          <w:sz w:val="24"/>
          <w:szCs w:val="24"/>
        </w:rPr>
        <w:t xml:space="preserve"> el mercado, tiene un doble rol porque en un aspecto es </w:t>
      </w:r>
      <w:r w:rsidR="00EB46B6" w:rsidRPr="001B0CC7">
        <w:rPr>
          <w:rFonts w:ascii="Times New Roman" w:eastAsia="Times New Roman" w:hAnsi="Times New Roman" w:cs="Times New Roman"/>
          <w:sz w:val="24"/>
          <w:szCs w:val="24"/>
        </w:rPr>
        <w:t>un gran consumidor de bienes y servicios</w:t>
      </w:r>
      <w:r w:rsidR="00B02600" w:rsidRPr="001B0CC7">
        <w:rPr>
          <w:rFonts w:ascii="Times New Roman" w:eastAsia="Times New Roman" w:hAnsi="Times New Roman" w:cs="Times New Roman"/>
          <w:sz w:val="24"/>
          <w:szCs w:val="24"/>
        </w:rPr>
        <w:t xml:space="preserve"> pero por otro también int</w:t>
      </w:r>
      <w:r w:rsidR="00EB46B6" w:rsidRPr="001B0CC7">
        <w:rPr>
          <w:rFonts w:ascii="Times New Roman" w:eastAsia="Times New Roman" w:hAnsi="Times New Roman" w:cs="Times New Roman"/>
          <w:sz w:val="24"/>
          <w:szCs w:val="24"/>
        </w:rPr>
        <w:t>erviene en los proce</w:t>
      </w:r>
      <w:r w:rsidR="00B02600" w:rsidRPr="001B0CC7">
        <w:rPr>
          <w:rFonts w:ascii="Times New Roman" w:eastAsia="Times New Roman" w:hAnsi="Times New Roman" w:cs="Times New Roman"/>
          <w:sz w:val="24"/>
          <w:szCs w:val="24"/>
        </w:rPr>
        <w:t xml:space="preserve">sos productivos que los generan  con lo cual implica </w:t>
      </w:r>
      <w:r w:rsidR="00EB46B6" w:rsidRPr="001B0CC7">
        <w:rPr>
          <w:rFonts w:ascii="Times New Roman" w:eastAsia="Times New Roman" w:hAnsi="Times New Roman" w:cs="Times New Roman"/>
          <w:sz w:val="24"/>
          <w:szCs w:val="24"/>
        </w:rPr>
        <w:t xml:space="preserve">una oportunidad </w:t>
      </w:r>
      <w:r w:rsidR="00B02600" w:rsidRPr="001B0CC7">
        <w:rPr>
          <w:rFonts w:ascii="Times New Roman" w:eastAsia="Times New Roman" w:hAnsi="Times New Roman" w:cs="Times New Roman"/>
          <w:sz w:val="24"/>
          <w:szCs w:val="24"/>
        </w:rPr>
        <w:t>p</w:t>
      </w:r>
      <w:r w:rsidR="00EB46B6" w:rsidRPr="001B0CC7">
        <w:rPr>
          <w:rFonts w:ascii="Times New Roman" w:eastAsia="Times New Roman" w:hAnsi="Times New Roman" w:cs="Times New Roman"/>
          <w:sz w:val="24"/>
          <w:szCs w:val="24"/>
        </w:rPr>
        <w:t xml:space="preserve">ara implementar el desarrollo de un mercado de bienes y servicios sustentables, demostrando así el grado de importancia de las acciones estatales y la capacidad de poder proyectar y proporcionar mecanismos para satisfacer las exigencias de los roles que desempeña. </w:t>
      </w:r>
    </w:p>
    <w:p w14:paraId="0000002E" w14:textId="100BE13D" w:rsidR="00C517C6" w:rsidRPr="00071FBE" w:rsidRDefault="001B0CC7" w:rsidP="001B0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lo expuesto</w:t>
      </w:r>
      <w:r w:rsidR="0015693E" w:rsidRPr="001569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0CC7">
        <w:rPr>
          <w:rFonts w:ascii="Times New Roman" w:eastAsia="Times New Roman" w:hAnsi="Times New Roman" w:cs="Times New Roman"/>
          <w:sz w:val="24"/>
          <w:szCs w:val="24"/>
        </w:rPr>
        <w:t>este marco legal contribuye y engloba principios que dan cuenta del compromiso del gobierno provincial con las medidas y conclusiones de la Cumbre de París respecto al cambio climático, siendo una acción concreta respecto a la</w:t>
      </w:r>
      <w:r w:rsidR="000D3AEF">
        <w:rPr>
          <w:rFonts w:ascii="Times New Roman" w:eastAsia="Times New Roman" w:hAnsi="Times New Roman" w:cs="Times New Roman"/>
          <w:sz w:val="24"/>
          <w:szCs w:val="24"/>
        </w:rPr>
        <w:t xml:space="preserve"> adopción de medidas que permite</w:t>
      </w:r>
      <w:r w:rsidRPr="001B0CC7">
        <w:rPr>
          <w:rFonts w:ascii="Times New Roman" w:eastAsia="Times New Roman" w:hAnsi="Times New Roman" w:cs="Times New Roman"/>
          <w:sz w:val="24"/>
          <w:szCs w:val="24"/>
        </w:rPr>
        <w:t>n enfrentarlo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3A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67B6" w:rsidRPr="00AB75A0">
        <w:rPr>
          <w:rFonts w:ascii="Times New Roman" w:eastAsia="Times New Roman" w:hAnsi="Times New Roman" w:cs="Times New Roman"/>
          <w:sz w:val="24"/>
          <w:szCs w:val="24"/>
        </w:rPr>
        <w:t xml:space="preserve">n virtud de los fundamentos expuestos, se remite el presente proyecto de ley, </w:t>
      </w:r>
      <w:r w:rsidR="00AB75A0" w:rsidRPr="00AB75A0">
        <w:rPr>
          <w:rFonts w:ascii="Times New Roman" w:eastAsia="Times New Roman" w:hAnsi="Times New Roman" w:cs="Times New Roman"/>
          <w:sz w:val="24"/>
          <w:szCs w:val="24"/>
        </w:rPr>
        <w:t xml:space="preserve">solicitando vuestro acompañamiento a los fines de su sanción. </w:t>
      </w:r>
    </w:p>
    <w:p w14:paraId="0000002F" w14:textId="77777777" w:rsidR="00C517C6" w:rsidRPr="00071FBE" w:rsidRDefault="00DF67B6" w:rsidP="0078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sz w:val="24"/>
          <w:szCs w:val="24"/>
        </w:rPr>
        <w:t xml:space="preserve">Sin otro particular, saludo a Usted con la más distinguida consideración. </w:t>
      </w:r>
    </w:p>
    <w:p w14:paraId="34D0B2DC" w14:textId="77777777" w:rsidR="00D30E97" w:rsidRDefault="00D30E97" w:rsidP="007839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4C" w14:textId="77FDA209" w:rsidR="00C517C6" w:rsidRPr="00071FBE" w:rsidRDefault="00DF67B6" w:rsidP="00783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 LEGISLATURA DE LA PROVINCIA DE RIO NEGRO</w:t>
      </w:r>
    </w:p>
    <w:p w14:paraId="0000004D" w14:textId="77777777" w:rsidR="00C517C6" w:rsidRPr="00071FBE" w:rsidRDefault="00DF67B6" w:rsidP="00783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sz w:val="24"/>
          <w:szCs w:val="24"/>
        </w:rPr>
        <w:t>SANCIONA CON FUERZA DE</w:t>
      </w:r>
    </w:p>
    <w:p w14:paraId="0000004E" w14:textId="77777777" w:rsidR="00C517C6" w:rsidRPr="00071FBE" w:rsidRDefault="00DF67B6" w:rsidP="00783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sz w:val="24"/>
          <w:szCs w:val="24"/>
        </w:rPr>
        <w:t>L E Y:</w:t>
      </w:r>
    </w:p>
    <w:p w14:paraId="642167F3" w14:textId="77777777" w:rsidR="00D30E97" w:rsidRDefault="00D30E97" w:rsidP="00783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77777777" w:rsidR="00C517C6" w:rsidRPr="00071FBE" w:rsidRDefault="00DF67B6" w:rsidP="00783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sz w:val="24"/>
          <w:szCs w:val="24"/>
        </w:rPr>
        <w:t xml:space="preserve">ETIQUETADO DE EFICIENCIA ENERGETICA DE INMUEBLES. </w:t>
      </w:r>
    </w:p>
    <w:p w14:paraId="00000051" w14:textId="2E18EB2D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CAPITULO I</w:t>
      </w:r>
    </w:p>
    <w:p w14:paraId="00000052" w14:textId="0D02EDD3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DISPOSICIONES GENERALES</w:t>
      </w:r>
    </w:p>
    <w:p w14:paraId="68D6D64C" w14:textId="77777777" w:rsidR="00783927" w:rsidRDefault="00783927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D31FD6" w14:textId="5F642B4C" w:rsidR="008610CD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Artículo 1º: Objeto</w:t>
      </w:r>
      <w:r w:rsidR="00D30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610CD">
        <w:rPr>
          <w:rFonts w:ascii="Times New Roman" w:eastAsia="Times New Roman" w:hAnsi="Times New Roman" w:cs="Times New Roman"/>
          <w:color w:val="000000"/>
          <w:sz w:val="24"/>
          <w:szCs w:val="24"/>
        </w:rPr>
        <w:t>La presente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ley </w:t>
      </w:r>
      <w:r w:rsidR="008610CD">
        <w:rPr>
          <w:rFonts w:ascii="Times New Roman" w:eastAsia="Times New Roman" w:hAnsi="Times New Roman" w:cs="Times New Roman"/>
          <w:color w:val="000000"/>
          <w:sz w:val="24"/>
          <w:szCs w:val="24"/>
        </w:rPr>
        <w:t>establece el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0CD">
        <w:rPr>
          <w:rFonts w:ascii="Times New Roman" w:eastAsia="Times New Roman" w:hAnsi="Times New Roman" w:cs="Times New Roman"/>
          <w:color w:val="000000"/>
          <w:sz w:val="24"/>
          <w:szCs w:val="24"/>
        </w:rPr>
        <w:t>marco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evaluación, caracterización e identificación del nivel de eficiencia energética de inmuebles existentes o en proyecto de construcción, públicos o privados, a fin de clasificar los mismos según su grado de eficiencia en el consumo global de energía primaria que se encuentra relacionado con </w:t>
      </w:r>
      <w:r w:rsidR="006C4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uso.</w:t>
      </w:r>
    </w:p>
    <w:p w14:paraId="68FAB903" w14:textId="77777777" w:rsidR="006C48A8" w:rsidRPr="006C48A8" w:rsidRDefault="006C48A8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E5C4DA" w14:textId="2F67A37F" w:rsidR="00783927" w:rsidRDefault="006C48A8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Artículo 2°: </w:t>
      </w:r>
      <w:r w:rsidR="00CC04A2" w:rsidRPr="00125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Instrumento</w:t>
      </w:r>
      <w:r w:rsidRPr="00125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F67B6" w:rsidRPr="00125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identificación del </w:t>
      </w:r>
      <w:r w:rsidR="00AA6F52" w:rsidRPr="0012579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67B6" w:rsidRPr="00125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ivel de </w:t>
      </w:r>
      <w:r w:rsidR="00AA6F52" w:rsidRPr="0012579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67B6" w:rsidRPr="00125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ficiencia </w:t>
      </w:r>
      <w:r w:rsidR="00AA6F52" w:rsidRPr="0012579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67B6" w:rsidRPr="0012579A">
        <w:rPr>
          <w:rFonts w:ascii="Times New Roman" w:eastAsia="Times New Roman" w:hAnsi="Times New Roman" w:cs="Times New Roman"/>
          <w:color w:val="000000"/>
          <w:sz w:val="24"/>
          <w:szCs w:val="24"/>
        </w:rPr>
        <w:t>nergética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 edificación pública o privada se </w:t>
      </w:r>
      <w:r w:rsidR="008610CD">
        <w:rPr>
          <w:rFonts w:ascii="Times New Roman" w:eastAsia="Times New Roman" w:hAnsi="Times New Roman" w:cs="Times New Roman"/>
          <w:color w:val="000000"/>
          <w:sz w:val="24"/>
          <w:szCs w:val="24"/>
        </w:rPr>
        <w:t>realiza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mediante una Etiqueta de Eficiencia Energética de Inmuebles, cuyo formato, requisitos y procedimientos para la obtención, así como </w:t>
      </w:r>
      <w:r w:rsidR="0081074E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vigencia será establecida por</w:t>
      </w:r>
      <w:r w:rsidR="0081074E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vía reglamentaria.</w:t>
      </w:r>
    </w:p>
    <w:p w14:paraId="60882DFA" w14:textId="77777777" w:rsidR="003D70BA" w:rsidRPr="003D70BA" w:rsidRDefault="003D70BA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DBDE3BF" w14:textId="7946FBE7" w:rsidR="00783927" w:rsidRDefault="006C48A8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Artículo 3</w:t>
      </w:r>
      <w:r w:rsidR="00DF67B6"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º: Autoridad de Aplicación</w:t>
      </w:r>
      <w:r w:rsidR="00861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61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 w:rsidR="00AA6F52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utoridad de </w:t>
      </w:r>
      <w:r w:rsidR="00AA6F52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plicación de la presente ley</w:t>
      </w:r>
      <w:r w:rsidR="00861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Secretaría de Estado </w:t>
      </w:r>
      <w:r w:rsidR="00AA6F52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de Energía de la Provincia de Rí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o Negro</w:t>
      </w:r>
      <w:r w:rsidR="00AA6F52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389DE9" w14:textId="77777777" w:rsidR="00CA3B4D" w:rsidRDefault="00CA3B4D" w:rsidP="00842E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FE19E9" w14:textId="77777777" w:rsidR="00CA3B4D" w:rsidRDefault="00DF67B6" w:rsidP="00842E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Artículo 4º: Índice de Prestación Energética del Inmueble</w:t>
      </w:r>
      <w:r w:rsidR="00861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501F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Se establece el "</w:t>
      </w:r>
      <w:r w:rsidR="00783927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Índice</w:t>
      </w:r>
      <w:r w:rsidR="00F501F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Prestación Energética" de un inmueble (IPE) como la cantidad estimada de energía primaria que demandaría la normal utilización de dicho inmueble durante un año y por metro cuadrado</w:t>
      </w:r>
      <w:r w:rsidR="00E867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01F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satisfaciendo las necesidades asociadas únicamente a calefacción invernal, climatización estival, agua </w:t>
      </w:r>
      <w:r w:rsidR="00F501F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caliente sanitaria e iluminación, según niveles de confort est</w:t>
      </w:r>
      <w:r w:rsidR="00783927">
        <w:rPr>
          <w:rFonts w:ascii="Times New Roman" w:eastAsia="Times New Roman" w:hAnsi="Times New Roman" w:cs="Times New Roman"/>
          <w:color w:val="000000"/>
          <w:sz w:val="24"/>
          <w:szCs w:val="24"/>
        </w:rPr>
        <w:t>abl</w:t>
      </w:r>
      <w:r w:rsidR="00F501F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ecidos por las mejores prácticas vigentes y estándares internacionales. </w:t>
      </w:r>
    </w:p>
    <w:p w14:paraId="1DA32C1B" w14:textId="1334C9AD" w:rsidR="00F501F3" w:rsidRPr="00071FBE" w:rsidRDefault="00F501F3" w:rsidP="00842E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Dicho índice será un valor numérico y se medirá en</w:t>
      </w:r>
      <w:r w:rsidRPr="00071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kWh</w:t>
      </w:r>
      <w:proofErr w:type="spellEnd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/m2 año. El IPE sirve como indicador del grado de eficiencia energética de un inmueble y en función de su valor se establece la categorización de eficiencia energética del mismo. </w:t>
      </w:r>
    </w:p>
    <w:p w14:paraId="2E69A711" w14:textId="77777777" w:rsidR="00783927" w:rsidRPr="00071FBE" w:rsidRDefault="00783927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Autoridad de Aplicación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establece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requisitos y procedimientos que deben seguirse para realizar la evaluación y determinación del ÍPE en una edificación en particular.  </w:t>
      </w:r>
    </w:p>
    <w:p w14:paraId="17DFBFEF" w14:textId="77777777" w:rsidR="00F501F3" w:rsidRPr="00071FBE" w:rsidRDefault="00F501F3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402BEBF3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CAPITULO II</w:t>
      </w:r>
    </w:p>
    <w:p w14:paraId="00000063" w14:textId="77777777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ETIQUETA DE EFICIENCIA ENERGÉTICA DE INMUEBLES DE LA PROVINCIA DE RIO NEGRO</w:t>
      </w:r>
    </w:p>
    <w:p w14:paraId="53931C3B" w14:textId="77777777" w:rsidR="00153B83" w:rsidRDefault="00153B83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5" w14:textId="7CC21A93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Artículo 5º: Etiqueta de Eficiencia Energética</w:t>
      </w:r>
      <w:r w:rsidR="00153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La Etiqueta de Efic</w:t>
      </w:r>
      <w:r w:rsidR="00153B83">
        <w:rPr>
          <w:rFonts w:ascii="Times New Roman" w:eastAsia="Times New Roman" w:hAnsi="Times New Roman" w:cs="Times New Roman"/>
          <w:color w:val="000000"/>
          <w:sz w:val="24"/>
          <w:szCs w:val="24"/>
        </w:rPr>
        <w:t>iencia Energética de Inmuebles establece la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clasificación del nivel de eficiencia energética alcanzado expresada en letras, donde la letra A representa valores de IPE más bajos o mayor nivel de eficiencia energética, y la letra G a valores de IPE más altos o menor nivel de eficiencia energética.</w:t>
      </w:r>
    </w:p>
    <w:p w14:paraId="00000066" w14:textId="6C3F7017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Autoridad de Aplicación </w:t>
      </w:r>
      <w:r w:rsidR="00153B83">
        <w:rPr>
          <w:rFonts w:ascii="Times New Roman" w:eastAsia="Times New Roman" w:hAnsi="Times New Roman" w:cs="Times New Roman"/>
          <w:color w:val="000000"/>
          <w:sz w:val="24"/>
          <w:szCs w:val="24"/>
        </w:rPr>
        <w:t>elabora el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modelo de Etiqueta en el que figuren siete (7) categorías </w:t>
      </w:r>
      <w:proofErr w:type="spellStart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nomencladas</w:t>
      </w:r>
      <w:proofErr w:type="spellEnd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desde la letra A hasta la letra G, estableciendo las correspondencias entre cada letra y rangos de valores del IPE. </w:t>
      </w:r>
    </w:p>
    <w:p w14:paraId="37236627" w14:textId="77777777" w:rsidR="00153B83" w:rsidRDefault="00153B83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9" w14:textId="2CB6C8CB" w:rsidR="00C517C6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Artículo 6º: Intervenciones y</w:t>
      </w:r>
      <w:r w:rsidR="00DD5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Modificaciones edilicias</w:t>
      </w:r>
      <w:r w:rsidR="006D4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Cualquier intervención y modificación que se realice en un inmueble que ya fue evaluado y certificado mediante una Etiqueta de Eficiencia Energética de Inmueble y que pueda modificar la categoría asignada, </w:t>
      </w:r>
      <w:r w:rsidRPr="00416840">
        <w:rPr>
          <w:rFonts w:ascii="Times New Roman" w:eastAsia="Times New Roman" w:hAnsi="Times New Roman" w:cs="Times New Roman"/>
          <w:color w:val="000000"/>
          <w:sz w:val="24"/>
          <w:szCs w:val="24"/>
        </w:rPr>
        <w:t>podrá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informada a la Autoridad de Aplicación,</w:t>
      </w:r>
      <w:r w:rsidR="005F2982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quien deberá emitir una nueva Etiqueta en función del resultado de la nueva Certificación de Eficiencia Energética generado. </w:t>
      </w:r>
    </w:p>
    <w:p w14:paraId="55F7EED3" w14:textId="77777777" w:rsidR="00A022DF" w:rsidRDefault="00A022DF" w:rsidP="00A02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44442C" w14:textId="7FD5C30E" w:rsidR="00A022DF" w:rsidRPr="00071FBE" w:rsidRDefault="00A022DF" w:rsidP="00A02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Artículo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º: Registro Provincial de Etiquetas de Eficiencia Energética en inmuebles.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crea, en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la órbita de la Autoridad de Aplicación, el Registro Provincial de Etiquetas de Eficiencia Energética de Inmuebles (</w:t>
      </w:r>
      <w:proofErr w:type="spellStart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RePEEI</w:t>
      </w:r>
      <w:proofErr w:type="spellEnd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en el que se inscribirán las Etiquetas de Eficiencia Energética emitidas por la Autoridad de Aplicación con relación a los inmuebles que la hayan obtenido. </w:t>
      </w:r>
    </w:p>
    <w:p w14:paraId="5B12EE13" w14:textId="77777777" w:rsidR="00A022DF" w:rsidRPr="00071FBE" w:rsidRDefault="00A022DF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352188" w14:textId="5C503F06" w:rsidR="00DA58FC" w:rsidRPr="00071FBE" w:rsidRDefault="00DA58FC" w:rsidP="00DA58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</w:t>
      </w:r>
      <w:r w:rsidR="00240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ulo </w:t>
      </w:r>
      <w:r w:rsidR="00A02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º: Programas de Promoción.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Autoridad de Aplicación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promueve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, a través de programas de difusión y educación, la implementación del etiquetado de eficiencia energética de inmuebles.</w:t>
      </w:r>
    </w:p>
    <w:p w14:paraId="1E545EC3" w14:textId="77777777" w:rsidR="00DA58FC" w:rsidRDefault="00DA58FC" w:rsidP="00DA58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C41829" w14:textId="0AE12461" w:rsidR="00DA58FC" w:rsidRPr="00071FBE" w:rsidRDefault="00A022DF" w:rsidP="00DA58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Artículo 9</w:t>
      </w:r>
      <w:r w:rsidR="00DA58FC"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º: Bonificaciones</w:t>
      </w:r>
      <w:r w:rsidR="00DA5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A58FC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Los inmuebles que cuenten con la Etiqueta de Ef</w:t>
      </w:r>
      <w:r w:rsidR="004E7C13">
        <w:rPr>
          <w:rFonts w:ascii="Times New Roman" w:eastAsia="Times New Roman" w:hAnsi="Times New Roman" w:cs="Times New Roman"/>
          <w:color w:val="000000"/>
          <w:sz w:val="24"/>
          <w:szCs w:val="24"/>
        </w:rPr>
        <w:t>iciencia Energética vigente gozarán de la</w:t>
      </w:r>
      <w:r w:rsidR="00DA58FC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bonificación en el Impuesto Inmobiliario</w:t>
      </w:r>
      <w:r w:rsidR="004E7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determine </w:t>
      </w:r>
      <w:r w:rsidR="00DA58FC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reglamentación de la presente Ley. </w:t>
      </w:r>
    </w:p>
    <w:p w14:paraId="0000006F" w14:textId="77777777" w:rsidR="00C517C6" w:rsidRPr="00071FBE" w:rsidRDefault="00C517C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0" w14:textId="0B91C428" w:rsidR="00C517C6" w:rsidRPr="00071FBE" w:rsidRDefault="00DF67B6" w:rsidP="006D44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CAPITULO III</w:t>
      </w:r>
    </w:p>
    <w:p w14:paraId="00000071" w14:textId="1DE999C3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CERTIFICADO DE EFICIENCIA ENERGÉTICA Y PROCEDIMIENTO DE CERTIFICACIÓN ENERGÉTICA</w:t>
      </w:r>
    </w:p>
    <w:p w14:paraId="721EDE49" w14:textId="77777777" w:rsidR="006D44B3" w:rsidRDefault="006D44B3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3" w14:textId="1E7380F7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Artículo </w:t>
      </w:r>
      <w:r w:rsidR="00A02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º: Certificado de Eficiencia Energética</w:t>
      </w:r>
      <w:r w:rsidR="006D4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La Certificación de Eficiencia Energética de un inmueble consist</w:t>
      </w:r>
      <w:r w:rsidR="00937FAA">
        <w:rPr>
          <w:rFonts w:ascii="Times New Roman" w:eastAsia="Times New Roman" w:hAnsi="Times New Roman" w:cs="Times New Roman"/>
          <w:color w:val="000000"/>
          <w:sz w:val="24"/>
          <w:szCs w:val="24"/>
        </w:rPr>
        <w:t>irá en la determinación del IPE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en la emisión de la Etiqueta de Eficiencia Energética para un inmueble existente</w:t>
      </w:r>
      <w:r w:rsidR="0093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en proyecto de construcción.</w:t>
      </w:r>
    </w:p>
    <w:p w14:paraId="00000075" w14:textId="2DE24A61" w:rsidR="00C517C6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El Certificado de Eficiencia Energética será elaborado por un Certificador de Eficiencia Energética de Inmuebles</w:t>
      </w:r>
      <w:r w:rsidR="000468E6" w:rsidRPr="000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8E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utilizando los procedimientos de cálculos y/o aplicativos informáticos suministrados por la Autoridad de Aplicación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visado por el</w:t>
      </w:r>
      <w:r w:rsidR="000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Colegio Profesional respectivo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C6B306A" w14:textId="77777777" w:rsidR="004E7C13" w:rsidRDefault="004E7C13" w:rsidP="004E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E39FE5" w14:textId="0BABBBDC" w:rsidR="00C82A50" w:rsidRDefault="00240338" w:rsidP="004E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Artículo 1</w:t>
      </w:r>
      <w:r w:rsidR="00A022DF" w:rsidRPr="004A4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4E7C13" w:rsidRPr="004A4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º: Registración de la Etiqueta de Eficiencia Energética. </w:t>
      </w:r>
      <w:r w:rsidR="004E7C13" w:rsidRPr="004A4003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4E7C1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Etiqueta </w:t>
      </w:r>
      <w:r w:rsidR="00C82A50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r w:rsidR="004E7C1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solicitada para su presentación y registración en las escrituras traslativas de dominio</w:t>
      </w:r>
      <w:r w:rsidR="00C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62F375A" w14:textId="563A09C3" w:rsidR="004E7C13" w:rsidRPr="00071FBE" w:rsidRDefault="00E90CB4" w:rsidP="004E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E7C1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l autorizante del acto o el escribano interviniente,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comunicará</w:t>
      </w:r>
      <w:r w:rsidR="00C67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Registro de la Propiedad</w:t>
      </w:r>
      <w:r w:rsidR="004E7C1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Inmueble de la Provincia de Rio Negro, la calificación de eficiencia energética de un inmueble, a fin de que éste </w:t>
      </w:r>
      <w:r w:rsidR="001A5726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r w:rsidR="004E7C1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A3A">
        <w:rPr>
          <w:rFonts w:ascii="Times New Roman" w:eastAsia="Times New Roman" w:hAnsi="Times New Roman" w:cs="Times New Roman"/>
          <w:color w:val="000000"/>
          <w:sz w:val="24"/>
          <w:szCs w:val="24"/>
        </w:rPr>
        <w:t>mediante anotación</w:t>
      </w:r>
      <w:r w:rsidR="004E7C1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marginal la certificación de eficiencia energética del inmueble con su categoría respec</w:t>
      </w:r>
      <w:r w:rsidR="004E7C13">
        <w:rPr>
          <w:rFonts w:ascii="Times New Roman" w:eastAsia="Times New Roman" w:hAnsi="Times New Roman" w:cs="Times New Roman"/>
          <w:color w:val="000000"/>
          <w:sz w:val="24"/>
          <w:szCs w:val="24"/>
        </w:rPr>
        <w:t>tiva.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13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Ante la falta de presentación y registración de la Etiqueta se presumirá clase de eficiencia energética G.</w:t>
      </w:r>
    </w:p>
    <w:p w14:paraId="734BD091" w14:textId="77777777" w:rsidR="00937FAA" w:rsidRDefault="00937FAA" w:rsidP="00937F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FFB6D5" w14:textId="3B86BAE1" w:rsidR="001F3690" w:rsidRDefault="00937FAA" w:rsidP="00937F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Artículo 1</w:t>
      </w:r>
      <w:r w:rsidR="00A02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º: Registro Provincial de Certificadores de Eficiencia Energética en </w:t>
      </w:r>
      <w:r w:rsidR="00C63D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nmuebles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crea, en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órbita de la Autoridad de Aplicación,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Registro de Certificadores de Eficiencia Energética de Inmuebles (</w:t>
      </w:r>
      <w:proofErr w:type="spellStart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ReCEEI</w:t>
      </w:r>
      <w:proofErr w:type="spellEnd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), en el que se inscribirán los profesionales matriculados habilitados con incumbencia en la materia</w:t>
      </w:r>
      <w:r w:rsidR="001F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los fines de realizar el procedimiento de certificación previsto en la presente ley.</w:t>
      </w:r>
    </w:p>
    <w:p w14:paraId="30958058" w14:textId="7AC87AF6" w:rsidR="00CA6014" w:rsidRDefault="00CA6014" w:rsidP="00CA6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reglamentación establece los requisitos para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inscripción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los profesionales en el Registr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14:paraId="5579C023" w14:textId="77777777" w:rsidR="00CA6014" w:rsidRDefault="00CA6014" w:rsidP="00CA6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4" w14:textId="3ABC29DF" w:rsidR="00C517C6" w:rsidRPr="00071FBE" w:rsidRDefault="00C82A50" w:rsidP="000468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CAPITULO </w:t>
      </w:r>
      <w:r w:rsidR="00A02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</w:p>
    <w:p w14:paraId="00000085" w14:textId="56896B6F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TASA DE ETIQUETADO DE EFICIENCIA ENERGÉTICA</w:t>
      </w:r>
    </w:p>
    <w:p w14:paraId="61A5D678" w14:textId="77777777" w:rsidR="000468E6" w:rsidRDefault="000468E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21B2C1" w14:textId="0698D979" w:rsidR="000468E6" w:rsidRPr="00D0764F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Artículo </w:t>
      </w:r>
      <w:r w:rsidR="00C8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13°</w:t>
      </w: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Tasa de Etiquetado de Eficiencia Energética</w:t>
      </w:r>
      <w:r w:rsidR="005244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A6014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emisión de la Etiqueta de Eficiencia Energética y su </w:t>
      </w:r>
      <w:r w:rsidR="00294AD1">
        <w:rPr>
          <w:rFonts w:ascii="Times New Roman" w:eastAsia="Times New Roman" w:hAnsi="Times New Roman" w:cs="Times New Roman"/>
          <w:color w:val="000000"/>
          <w:sz w:val="24"/>
          <w:szCs w:val="24"/>
        </w:rPr>
        <w:t>inscripción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el Registro Provincial de Etiquetas de Eficiencia E</w:t>
      </w:r>
      <w:r w:rsidR="00CA6014">
        <w:rPr>
          <w:rFonts w:ascii="Times New Roman" w:eastAsia="Times New Roman" w:hAnsi="Times New Roman" w:cs="Times New Roman"/>
          <w:color w:val="000000"/>
          <w:sz w:val="24"/>
          <w:szCs w:val="24"/>
        </w:rPr>
        <w:t>nergética de Inmuebles (</w:t>
      </w:r>
      <w:proofErr w:type="spellStart"/>
      <w:r w:rsidR="00CA6014">
        <w:rPr>
          <w:rFonts w:ascii="Times New Roman" w:eastAsia="Times New Roman" w:hAnsi="Times New Roman" w:cs="Times New Roman"/>
          <w:color w:val="000000"/>
          <w:sz w:val="24"/>
          <w:szCs w:val="24"/>
        </w:rPr>
        <w:t>RePEEI</w:t>
      </w:r>
      <w:proofErr w:type="spellEnd"/>
      <w:r w:rsidR="00CA60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0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gratuita por el plazo que se fije en la reglamentación. </w:t>
      </w:r>
    </w:p>
    <w:p w14:paraId="35D42853" w14:textId="77777777" w:rsidR="000468E6" w:rsidRDefault="000468E6" w:rsidP="000468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9" w14:textId="78577EE4" w:rsidR="00C517C6" w:rsidRPr="00071FBE" w:rsidRDefault="00A022DF" w:rsidP="000468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CAPÍTULO V</w:t>
      </w:r>
    </w:p>
    <w:p w14:paraId="77AB65D9" w14:textId="32CCA63F" w:rsidR="00885C3A" w:rsidRDefault="007F1920" w:rsidP="000D3A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ESTÁNDARES MÍNIMOS DE EFICIENCIA ENERGÉTICA</w:t>
      </w:r>
    </w:p>
    <w:p w14:paraId="7012847E" w14:textId="77777777" w:rsidR="000D3AEF" w:rsidRPr="000D3AEF" w:rsidRDefault="000D3AEF" w:rsidP="000D3A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29DC69" w14:textId="7784F0D9" w:rsidR="00D15452" w:rsidRPr="000D3AEF" w:rsidRDefault="00885C3A" w:rsidP="00885C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Artículo </w:t>
      </w:r>
      <w:r w:rsidR="00983E22" w:rsidRPr="000D3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Pr="000D3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º: Estándares Mínimos de Eficiencia Energética en Obras Públicas y alquileres.-</w:t>
      </w:r>
      <w:r w:rsidR="00D15452" w:rsidRPr="000D3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5452"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>El Estado incorpora de forma gradual y progresiva estándares mínimos de eficiencia energética e</w:t>
      </w:r>
      <w:r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la elaboración de los pliegos de bases y condiciones particulares que rigen la contratación </w:t>
      </w:r>
      <w:r w:rsidR="00D15452"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>mediante el sistema de obra pública</w:t>
      </w:r>
      <w:r w:rsidR="00637323"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en alquileres oficiales.</w:t>
      </w:r>
    </w:p>
    <w:p w14:paraId="6277EF4A" w14:textId="2E470AE5" w:rsidR="00885C3A" w:rsidRPr="000D3AEF" w:rsidRDefault="00885C3A" w:rsidP="00885C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Estos podrán ser tenidos en cuenta en el momento de evaluar y adjudicar la oferta más ventajosa, así como durante la etapa de ejecución del contrato y de auditoría o control </w:t>
      </w:r>
      <w:r w:rsidR="00DD5147">
        <w:rPr>
          <w:rFonts w:ascii="Times New Roman" w:eastAsia="Times New Roman" w:hAnsi="Times New Roman" w:cs="Times New Roman"/>
          <w:color w:val="000000"/>
          <w:sz w:val="24"/>
          <w:szCs w:val="24"/>
        </w:rPr>
        <w:t>posterior</w:t>
      </w:r>
      <w:r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AF2A67" w14:textId="77777777" w:rsidR="007F1920" w:rsidRPr="000D3AEF" w:rsidRDefault="007F1920" w:rsidP="007F19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23D0E9" w14:textId="143256C9" w:rsidR="00885C3A" w:rsidRDefault="00885C3A" w:rsidP="00885C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Artículo </w:t>
      </w:r>
      <w:r w:rsidR="00983E22" w:rsidRPr="000D3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15°</w:t>
      </w:r>
      <w:r w:rsidRPr="000D3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Estándares Mínimos de Eficiencia Energética en </w:t>
      </w:r>
      <w:r w:rsidR="007F1920" w:rsidRPr="000D3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Planes de </w:t>
      </w:r>
      <w:r w:rsidRPr="000D3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Viviendas. </w:t>
      </w:r>
      <w:r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Estado provincial </w:t>
      </w:r>
      <w:r w:rsidR="00D15452"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implementa, de forma gradual y progresiva,</w:t>
      </w:r>
      <w:r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estándares mínimos de eficiencia energética </w:t>
      </w:r>
      <w:r w:rsidR="00D15452"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alcanzar </w:t>
      </w:r>
      <w:r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>en todos los planes de vivienda que</w:t>
      </w:r>
      <w:r w:rsidR="00637323"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ejecuta</w:t>
      </w:r>
      <w:r w:rsidRPr="000D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presupuesto propio. </w:t>
      </w:r>
    </w:p>
    <w:p w14:paraId="3754D7F7" w14:textId="77777777" w:rsidR="007F1920" w:rsidRDefault="007F1920" w:rsidP="007F19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CF21EA" w14:textId="626E8DA6" w:rsidR="007F1920" w:rsidRDefault="007F1920" w:rsidP="007F19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Artículo </w:t>
      </w:r>
      <w:r w:rsidR="00983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16°</w:t>
      </w: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Etiquetado de Viviendas Sociales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La Autoridad de Aplicación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 participación de las áreas competentes, establece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programas a los fines de facilitar y promover la obtención de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Etiquetas de Eficiencia Energética para </w:t>
      </w:r>
      <w:r w:rsidRPr="00416840">
        <w:rPr>
          <w:rFonts w:ascii="Times New Roman" w:eastAsia="Times New Roman" w:hAnsi="Times New Roman" w:cs="Times New Roman"/>
          <w:color w:val="000000"/>
          <w:sz w:val="24"/>
          <w:szCs w:val="24"/>
        </w:rPr>
        <w:t>inmuebles</w:t>
      </w:r>
      <w:r w:rsidR="00DD5147" w:rsidRPr="0041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categorizados como</w:t>
      </w:r>
      <w:r w:rsidRPr="0041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5147" w:rsidRPr="00416840">
        <w:rPr>
          <w:rFonts w:ascii="Times New Roman" w:eastAsia="Times New Roman" w:hAnsi="Times New Roman" w:cs="Times New Roman"/>
          <w:color w:val="000000"/>
          <w:sz w:val="24"/>
          <w:szCs w:val="24"/>
        </w:rPr>
        <w:t>viviendas sociales.</w:t>
      </w:r>
    </w:p>
    <w:p w14:paraId="1171CC2A" w14:textId="77777777" w:rsidR="000D3AEF" w:rsidRDefault="000D3AEF" w:rsidP="00C82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2BDADE" w14:textId="0F849186" w:rsidR="00C82A50" w:rsidRPr="00071FBE" w:rsidRDefault="00C82A50" w:rsidP="00C82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CAPITULO V</w:t>
      </w:r>
      <w:r w:rsidR="00A02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</w:p>
    <w:p w14:paraId="78785607" w14:textId="77777777" w:rsidR="00C82A50" w:rsidRPr="00071FBE" w:rsidRDefault="00C82A50" w:rsidP="00C82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COMISION DE ETIQUETADO DE EFICIENCIA ENERGÉTICA DE INMUEBLES</w:t>
      </w:r>
    </w:p>
    <w:p w14:paraId="3B895383" w14:textId="77777777" w:rsidR="00C82A50" w:rsidRDefault="00C82A50" w:rsidP="00C82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97ECE7" w14:textId="03762E78" w:rsidR="00BC5DE8" w:rsidRDefault="00C82A50" w:rsidP="00C82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Artículo 1</w:t>
      </w:r>
      <w:r w:rsidR="00983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º: Objeto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Autoridad de Aplicación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convocar a la Mesa Interministerial e </w:t>
      </w:r>
      <w:proofErr w:type="spellStart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>Interjurisdiccional</w:t>
      </w:r>
      <w:proofErr w:type="spellEnd"/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Eficiencia Energética de Río Negro como órgano asesor consultivo,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los fines de colaborar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diseño de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procedimientos y herramientas de cálculo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implementar 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</w:t>
      </w:r>
      <w:r w:rsidR="00BC5DE8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certificación y etiquetado de eficiencia energética. </w:t>
      </w:r>
    </w:p>
    <w:p w14:paraId="0A2235AA" w14:textId="77777777" w:rsidR="000468E6" w:rsidRDefault="000468E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F" w14:textId="6BCF8929" w:rsidR="00C517C6" w:rsidRPr="00071FBE" w:rsidRDefault="00DF67B6" w:rsidP="000468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CAPITULO VII</w:t>
      </w:r>
    </w:p>
    <w:p w14:paraId="00000090" w14:textId="55DF4F2E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DISPOSICIONES ESPECIALES Y COMPLEMENTARIAS</w:t>
      </w:r>
    </w:p>
    <w:p w14:paraId="6148E05E" w14:textId="77777777" w:rsidR="000468E6" w:rsidRDefault="000468E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CF5D8B" w14:textId="4C1A7EC8" w:rsidR="000468E6" w:rsidRDefault="00240338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Artículo 1</w:t>
      </w:r>
      <w:r w:rsidR="00983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DF67B6" w:rsidRPr="00071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º: Adhesión </w:t>
      </w:r>
      <w:r w:rsidR="00046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Municipal. </w:t>
      </w:r>
      <w:r w:rsidR="000468E6">
        <w:rPr>
          <w:rFonts w:ascii="Times New Roman" w:eastAsia="Times New Roman" w:hAnsi="Times New Roman" w:cs="Times New Roman"/>
          <w:color w:val="000000"/>
          <w:sz w:val="24"/>
          <w:szCs w:val="24"/>
        </w:rPr>
        <w:t>Se invita a l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Municipios y Comisiones de Fomento </w:t>
      </w:r>
      <w:r w:rsidR="000468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adherir a </w:t>
      </w:r>
      <w:r w:rsidR="000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términos </w:t>
      </w:r>
      <w:r w:rsidR="00DF67B6"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presente ley en el marco de sus </w:t>
      </w:r>
      <w:r w:rsidR="000468E6">
        <w:rPr>
          <w:rFonts w:ascii="Times New Roman" w:eastAsia="Times New Roman" w:hAnsi="Times New Roman" w:cs="Times New Roman"/>
          <w:color w:val="000000"/>
          <w:sz w:val="24"/>
          <w:szCs w:val="24"/>
        </w:rPr>
        <w:t>competencias.</w:t>
      </w:r>
    </w:p>
    <w:p w14:paraId="00000092" w14:textId="693DAD71" w:rsidR="00C517C6" w:rsidRPr="00071FBE" w:rsidRDefault="00C517C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21F1C7B7" w:rsidR="00C517C6" w:rsidRPr="00071FBE" w:rsidRDefault="00DF67B6" w:rsidP="00783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Artículo </w:t>
      </w:r>
      <w:r w:rsidR="00240338" w:rsidRPr="00416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83E22" w:rsidRPr="00416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416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º:</w:t>
      </w:r>
      <w:r w:rsidR="00DD5147" w:rsidRPr="00416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Régimen</w:t>
      </w:r>
      <w:r w:rsidR="00416840" w:rsidRPr="00416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optativo</w:t>
      </w:r>
      <w:r w:rsidR="00DD5147" w:rsidRPr="00416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16840">
        <w:rPr>
          <w:rFonts w:ascii="Times New Roman" w:eastAsia="Times New Roman" w:hAnsi="Times New Roman" w:cs="Times New Roman"/>
          <w:color w:val="000000"/>
          <w:sz w:val="24"/>
          <w:szCs w:val="24"/>
        </w:rPr>
        <w:t>Las disposic</w:t>
      </w:r>
      <w:r w:rsidR="00C82A50" w:rsidRPr="00416840">
        <w:rPr>
          <w:rFonts w:ascii="Times New Roman" w:eastAsia="Times New Roman" w:hAnsi="Times New Roman" w:cs="Times New Roman"/>
          <w:color w:val="000000"/>
          <w:sz w:val="24"/>
          <w:szCs w:val="24"/>
        </w:rPr>
        <w:t>iones previstas en la presente l</w:t>
      </w:r>
      <w:r w:rsidRPr="00416840">
        <w:rPr>
          <w:rFonts w:ascii="Times New Roman" w:eastAsia="Times New Roman" w:hAnsi="Times New Roman" w:cs="Times New Roman"/>
          <w:color w:val="000000"/>
          <w:sz w:val="24"/>
          <w:szCs w:val="24"/>
        </w:rPr>
        <w:t>ey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de carácter op</w:t>
      </w:r>
      <w:r w:rsidR="00C82A50">
        <w:rPr>
          <w:rFonts w:ascii="Times New Roman" w:eastAsia="Times New Roman" w:hAnsi="Times New Roman" w:cs="Times New Roman"/>
          <w:color w:val="000000"/>
          <w:sz w:val="24"/>
          <w:szCs w:val="24"/>
        </w:rPr>
        <w:t>tativo para todos los inmuebles</w:t>
      </w:r>
      <w:r w:rsidRPr="007611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7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CAE6AB" w14:textId="77777777" w:rsidR="000468E6" w:rsidRDefault="000468E6" w:rsidP="0078392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EFD937" w14:textId="18074C28" w:rsidR="004D0254" w:rsidRDefault="00DF67B6" w:rsidP="004D02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BE">
        <w:rPr>
          <w:rFonts w:ascii="Times New Roman" w:eastAsia="Times New Roman" w:hAnsi="Times New Roman" w:cs="Times New Roman"/>
          <w:b/>
          <w:sz w:val="24"/>
          <w:szCs w:val="24"/>
        </w:rPr>
        <w:t xml:space="preserve">Artículo </w:t>
      </w:r>
      <w:r w:rsidR="00983E2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71FBE">
        <w:rPr>
          <w:rFonts w:ascii="Times New Roman" w:eastAsia="Times New Roman" w:hAnsi="Times New Roman" w:cs="Times New Roman"/>
          <w:b/>
          <w:sz w:val="24"/>
          <w:szCs w:val="24"/>
        </w:rPr>
        <w:t xml:space="preserve">°.- </w:t>
      </w:r>
      <w:r w:rsidR="00DD5147" w:rsidRPr="00DD5147">
        <w:rPr>
          <w:rFonts w:ascii="Times New Roman" w:eastAsia="Times New Roman" w:hAnsi="Times New Roman" w:cs="Times New Roman"/>
          <w:sz w:val="24"/>
          <w:szCs w:val="24"/>
        </w:rPr>
        <w:t>De forma.</w:t>
      </w:r>
    </w:p>
    <w:sectPr w:rsidR="004D0254" w:rsidSect="00533234">
      <w:pgSz w:w="11906" w:h="16838"/>
      <w:pgMar w:top="3402" w:right="1701" w:bottom="1701" w:left="255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CB0"/>
    <w:multiLevelType w:val="hybridMultilevel"/>
    <w:tmpl w:val="70A6266C"/>
    <w:lvl w:ilvl="0" w:tplc="52CA7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517C6"/>
    <w:rsid w:val="00000353"/>
    <w:rsid w:val="00010612"/>
    <w:rsid w:val="000468E6"/>
    <w:rsid w:val="00055C92"/>
    <w:rsid w:val="00071FBE"/>
    <w:rsid w:val="000D3AEF"/>
    <w:rsid w:val="0012579A"/>
    <w:rsid w:val="00153B83"/>
    <w:rsid w:val="0015693E"/>
    <w:rsid w:val="001A5726"/>
    <w:rsid w:val="001B0CC7"/>
    <w:rsid w:val="001F3690"/>
    <w:rsid w:val="00225361"/>
    <w:rsid w:val="00240338"/>
    <w:rsid w:val="002427D9"/>
    <w:rsid w:val="00294AD1"/>
    <w:rsid w:val="00373593"/>
    <w:rsid w:val="003D70BA"/>
    <w:rsid w:val="00410C8D"/>
    <w:rsid w:val="00416840"/>
    <w:rsid w:val="004A4003"/>
    <w:rsid w:val="004C4296"/>
    <w:rsid w:val="004D0254"/>
    <w:rsid w:val="004E7C13"/>
    <w:rsid w:val="005244E0"/>
    <w:rsid w:val="00533234"/>
    <w:rsid w:val="005435A2"/>
    <w:rsid w:val="005808A2"/>
    <w:rsid w:val="00594A73"/>
    <w:rsid w:val="005F2982"/>
    <w:rsid w:val="00637323"/>
    <w:rsid w:val="00694C23"/>
    <w:rsid w:val="006C48A8"/>
    <w:rsid w:val="006D44B3"/>
    <w:rsid w:val="007211BF"/>
    <w:rsid w:val="00723A2F"/>
    <w:rsid w:val="007611A7"/>
    <w:rsid w:val="00783927"/>
    <w:rsid w:val="007A7876"/>
    <w:rsid w:val="007F1920"/>
    <w:rsid w:val="0081074E"/>
    <w:rsid w:val="00842EDC"/>
    <w:rsid w:val="008610CD"/>
    <w:rsid w:val="00874724"/>
    <w:rsid w:val="00885C3A"/>
    <w:rsid w:val="008A5B10"/>
    <w:rsid w:val="00937FAA"/>
    <w:rsid w:val="00950BCC"/>
    <w:rsid w:val="00983E22"/>
    <w:rsid w:val="009E7403"/>
    <w:rsid w:val="00A022DF"/>
    <w:rsid w:val="00A30999"/>
    <w:rsid w:val="00A34720"/>
    <w:rsid w:val="00A729B6"/>
    <w:rsid w:val="00AA6F52"/>
    <w:rsid w:val="00AB165A"/>
    <w:rsid w:val="00AB65B9"/>
    <w:rsid w:val="00AB75A0"/>
    <w:rsid w:val="00B02600"/>
    <w:rsid w:val="00B241D8"/>
    <w:rsid w:val="00BC5DE8"/>
    <w:rsid w:val="00C43B95"/>
    <w:rsid w:val="00C47D2C"/>
    <w:rsid w:val="00C517C6"/>
    <w:rsid w:val="00C63DA0"/>
    <w:rsid w:val="00C67A3A"/>
    <w:rsid w:val="00C82A50"/>
    <w:rsid w:val="00CA3B4D"/>
    <w:rsid w:val="00CA6014"/>
    <w:rsid w:val="00CC04A2"/>
    <w:rsid w:val="00D0764F"/>
    <w:rsid w:val="00D15452"/>
    <w:rsid w:val="00D30E97"/>
    <w:rsid w:val="00D3553F"/>
    <w:rsid w:val="00DA58FC"/>
    <w:rsid w:val="00DC15C7"/>
    <w:rsid w:val="00DD5147"/>
    <w:rsid w:val="00DF67B6"/>
    <w:rsid w:val="00E82E6F"/>
    <w:rsid w:val="00E8671F"/>
    <w:rsid w:val="00E90CB4"/>
    <w:rsid w:val="00EA7217"/>
    <w:rsid w:val="00EB46B6"/>
    <w:rsid w:val="00F501F3"/>
    <w:rsid w:val="00FE5201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71F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373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5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35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93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071F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53B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A7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71F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373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5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35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93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071F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53B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A7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595B-F7DD-4BD2-8735-8230EA5B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2084</Words>
  <Characters>11468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npeilman</dc:creator>
  <cp:lastModifiedBy>user</cp:lastModifiedBy>
  <cp:revision>33</cp:revision>
  <dcterms:created xsi:type="dcterms:W3CDTF">2021-06-02T13:53:00Z</dcterms:created>
  <dcterms:modified xsi:type="dcterms:W3CDTF">2021-07-21T16:55:00Z</dcterms:modified>
</cp:coreProperties>
</file>